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6ACE" w:rsidRDefault="00CA6ACE">
      <w:pPr>
        <w:pStyle w:val="GvdeMetni"/>
        <w:spacing w:before="6"/>
        <w:rPr>
          <w:sz w:val="17"/>
        </w:rPr>
      </w:pPr>
    </w:p>
    <w:p w:rsidR="00CA6ACE" w:rsidRDefault="00060791">
      <w:pPr>
        <w:spacing w:before="92"/>
        <w:ind w:right="232"/>
        <w:jc w:val="right"/>
        <w:rPr>
          <w:b/>
        </w:rPr>
      </w:pPr>
      <w:r>
        <w:rPr>
          <w:noProof/>
          <w:lang w:bidi="ar-SA"/>
        </w:rP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634365</wp:posOffset>
            </wp:positionH>
            <wp:positionV relativeFrom="paragraph">
              <wp:posOffset>-128403</wp:posOffset>
            </wp:positionV>
            <wp:extent cx="890905" cy="1059484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0905" cy="10594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EK C</w:t>
      </w:r>
    </w:p>
    <w:p w:rsidR="00CA6ACE" w:rsidRDefault="00CA6ACE">
      <w:pPr>
        <w:pStyle w:val="GvdeMetni"/>
        <w:rPr>
          <w:b/>
          <w:sz w:val="20"/>
        </w:rPr>
      </w:pPr>
    </w:p>
    <w:p w:rsidR="00CA6ACE" w:rsidRDefault="00CA6ACE">
      <w:pPr>
        <w:pStyle w:val="GvdeMetni"/>
        <w:rPr>
          <w:b/>
          <w:sz w:val="20"/>
        </w:rPr>
      </w:pPr>
    </w:p>
    <w:p w:rsidR="00CA6ACE" w:rsidRDefault="00CA6ACE">
      <w:pPr>
        <w:pStyle w:val="GvdeMetni"/>
        <w:rPr>
          <w:b/>
          <w:sz w:val="20"/>
        </w:rPr>
      </w:pPr>
    </w:p>
    <w:p w:rsidR="00CA6ACE" w:rsidRDefault="00CA6ACE">
      <w:pPr>
        <w:pStyle w:val="GvdeMetni"/>
        <w:rPr>
          <w:b/>
          <w:sz w:val="20"/>
        </w:rPr>
      </w:pPr>
    </w:p>
    <w:p w:rsidR="00D03013" w:rsidRDefault="00D03013">
      <w:pPr>
        <w:pStyle w:val="GvdeMetni"/>
        <w:rPr>
          <w:b/>
          <w:sz w:val="20"/>
        </w:rPr>
      </w:pPr>
    </w:p>
    <w:p w:rsidR="005902D8" w:rsidRDefault="005902D8">
      <w:pPr>
        <w:pStyle w:val="GvdeMetni"/>
        <w:rPr>
          <w:b/>
          <w:sz w:val="20"/>
        </w:rPr>
      </w:pPr>
    </w:p>
    <w:p w:rsidR="005902D8" w:rsidRDefault="005902D8">
      <w:pPr>
        <w:pStyle w:val="GvdeMetni"/>
        <w:rPr>
          <w:b/>
          <w:sz w:val="20"/>
        </w:rPr>
      </w:pPr>
    </w:p>
    <w:p w:rsidR="00D03013" w:rsidRDefault="00A5092D" w:rsidP="00A5092D">
      <w:pPr>
        <w:pStyle w:val="GvdeMetni"/>
        <w:jc w:val="center"/>
        <w:rPr>
          <w:sz w:val="36"/>
          <w:szCs w:val="36"/>
        </w:rPr>
      </w:pPr>
      <w:r w:rsidRPr="007A219B">
        <w:rPr>
          <w:sz w:val="36"/>
          <w:szCs w:val="36"/>
        </w:rPr>
        <w:t>2019 YILI TEKNİK DESTEK PROGRAMI</w:t>
      </w:r>
    </w:p>
    <w:p w:rsidR="00EB0A65" w:rsidRDefault="00EB0A65" w:rsidP="00A5092D">
      <w:pPr>
        <w:pStyle w:val="GvdeMetni"/>
        <w:jc w:val="center"/>
        <w:rPr>
          <w:sz w:val="36"/>
          <w:szCs w:val="36"/>
        </w:rPr>
      </w:pPr>
    </w:p>
    <w:p w:rsidR="00EB0A65" w:rsidRDefault="00EB0A65" w:rsidP="00A5092D">
      <w:pPr>
        <w:pStyle w:val="GvdeMetni"/>
        <w:jc w:val="center"/>
        <w:rPr>
          <w:sz w:val="36"/>
          <w:szCs w:val="36"/>
        </w:rPr>
      </w:pPr>
    </w:p>
    <w:p w:rsidR="00EB0A65" w:rsidRDefault="00EB0A65" w:rsidP="00A5092D">
      <w:pPr>
        <w:pStyle w:val="GvdeMetni"/>
        <w:jc w:val="center"/>
        <w:rPr>
          <w:sz w:val="36"/>
          <w:szCs w:val="36"/>
        </w:rPr>
      </w:pPr>
    </w:p>
    <w:p w:rsidR="00A5092D" w:rsidRDefault="00A5092D">
      <w:pPr>
        <w:pStyle w:val="GvdeMetni"/>
        <w:rPr>
          <w:b/>
          <w:sz w:val="2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6204"/>
        <w:gridCol w:w="1842"/>
        <w:gridCol w:w="1242"/>
      </w:tblGrid>
      <w:tr w:rsidR="00EB0A65" w:rsidRPr="005A60CD" w:rsidTr="00EB0A65">
        <w:trPr>
          <w:jc w:val="center"/>
        </w:trPr>
        <w:tc>
          <w:tcPr>
            <w:tcW w:w="6204" w:type="dxa"/>
          </w:tcPr>
          <w:p w:rsidR="00EB0A65" w:rsidRPr="005A60CD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color w:val="333333"/>
                <w:spacing w:val="6"/>
              </w:rPr>
              <w:t>Otizm Spektrum Bozukluğunun (OSB) tanımı</w:t>
            </w:r>
          </w:p>
        </w:tc>
        <w:tc>
          <w:tcPr>
            <w:tcW w:w="1842" w:type="dxa"/>
          </w:tcPr>
          <w:p w:rsidR="00EB0A65" w:rsidRPr="005A60CD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bCs/>
              </w:rPr>
              <w:t>1. Gün</w:t>
            </w:r>
          </w:p>
        </w:tc>
        <w:tc>
          <w:tcPr>
            <w:tcW w:w="1242" w:type="dxa"/>
          </w:tcPr>
          <w:p w:rsidR="00EB0A65" w:rsidRPr="005A60CD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color w:val="333333"/>
                <w:spacing w:val="6"/>
              </w:rPr>
              <w:t>1</w:t>
            </w:r>
          </w:p>
        </w:tc>
      </w:tr>
      <w:tr w:rsidR="00EB0A65" w:rsidRPr="005A60CD" w:rsidTr="00EB0A65">
        <w:trPr>
          <w:jc w:val="center"/>
        </w:trPr>
        <w:tc>
          <w:tcPr>
            <w:tcW w:w="6204" w:type="dxa"/>
          </w:tcPr>
          <w:p w:rsidR="00EB0A65" w:rsidRPr="005A60CD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color w:val="333333"/>
                <w:spacing w:val="6"/>
              </w:rPr>
              <w:t>OSB’nin tanı kriterleri</w:t>
            </w:r>
          </w:p>
        </w:tc>
        <w:tc>
          <w:tcPr>
            <w:tcW w:w="1842" w:type="dxa"/>
          </w:tcPr>
          <w:p w:rsidR="00EB0A65" w:rsidRPr="005A60CD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bCs/>
              </w:rPr>
              <w:t>1. Gün</w:t>
            </w:r>
          </w:p>
        </w:tc>
        <w:tc>
          <w:tcPr>
            <w:tcW w:w="1242" w:type="dxa"/>
          </w:tcPr>
          <w:p w:rsidR="00EB0A65" w:rsidRPr="005A60CD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color w:val="333333"/>
                <w:spacing w:val="6"/>
              </w:rPr>
              <w:t>1</w:t>
            </w:r>
          </w:p>
        </w:tc>
      </w:tr>
      <w:tr w:rsidR="00EB0A65" w:rsidRPr="005A60CD" w:rsidTr="00EB0A65">
        <w:trPr>
          <w:jc w:val="center"/>
        </w:trPr>
        <w:tc>
          <w:tcPr>
            <w:tcW w:w="6204" w:type="dxa"/>
          </w:tcPr>
          <w:p w:rsidR="00EB0A65" w:rsidRPr="005A60CD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color w:val="333333"/>
                <w:spacing w:val="6"/>
              </w:rPr>
              <w:t>OSB tanılı bireylerin özellikleri</w:t>
            </w:r>
          </w:p>
        </w:tc>
        <w:tc>
          <w:tcPr>
            <w:tcW w:w="1842" w:type="dxa"/>
          </w:tcPr>
          <w:p w:rsidR="00EB0A65" w:rsidRPr="005A60CD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bCs/>
              </w:rPr>
              <w:t>1. Gün</w:t>
            </w:r>
          </w:p>
        </w:tc>
        <w:tc>
          <w:tcPr>
            <w:tcW w:w="1242" w:type="dxa"/>
          </w:tcPr>
          <w:p w:rsidR="00EB0A65" w:rsidRPr="005A60CD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color w:val="333333"/>
                <w:spacing w:val="6"/>
              </w:rPr>
              <w:t>2</w:t>
            </w:r>
          </w:p>
        </w:tc>
      </w:tr>
      <w:tr w:rsidR="00EB0A65" w:rsidRPr="005A60CD" w:rsidTr="00EB0A65">
        <w:trPr>
          <w:jc w:val="center"/>
        </w:trPr>
        <w:tc>
          <w:tcPr>
            <w:tcW w:w="6204" w:type="dxa"/>
          </w:tcPr>
          <w:p w:rsidR="00EB0A65" w:rsidRPr="005A60CD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color w:val="333333"/>
                <w:spacing w:val="6"/>
              </w:rPr>
              <w:t>OSB tanılı bireylerin davranış kalıpları ve şekilleri</w:t>
            </w:r>
          </w:p>
        </w:tc>
        <w:tc>
          <w:tcPr>
            <w:tcW w:w="1842" w:type="dxa"/>
          </w:tcPr>
          <w:p w:rsidR="00EB0A65" w:rsidRPr="005A60CD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bCs/>
              </w:rPr>
              <w:t>1. Gün</w:t>
            </w:r>
          </w:p>
        </w:tc>
        <w:tc>
          <w:tcPr>
            <w:tcW w:w="1242" w:type="dxa"/>
          </w:tcPr>
          <w:p w:rsidR="00EB0A65" w:rsidRPr="005A60CD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color w:val="333333"/>
                <w:spacing w:val="6"/>
              </w:rPr>
              <w:t>2</w:t>
            </w:r>
          </w:p>
        </w:tc>
      </w:tr>
      <w:tr w:rsidR="00EB0A65" w:rsidRPr="005A60CD" w:rsidTr="00EB0A65">
        <w:trPr>
          <w:jc w:val="center"/>
        </w:trPr>
        <w:tc>
          <w:tcPr>
            <w:tcW w:w="6204" w:type="dxa"/>
          </w:tcPr>
          <w:p w:rsidR="00EB0A65" w:rsidRPr="005A60CD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color w:val="333333"/>
                <w:spacing w:val="6"/>
              </w:rPr>
              <w:t xml:space="preserve">Ailelerin OSB’yi kabul süreçleri </w:t>
            </w:r>
          </w:p>
        </w:tc>
        <w:tc>
          <w:tcPr>
            <w:tcW w:w="1842" w:type="dxa"/>
          </w:tcPr>
          <w:p w:rsidR="00EB0A65" w:rsidRPr="005A60CD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bCs/>
              </w:rPr>
              <w:t>2. Gün</w:t>
            </w:r>
          </w:p>
        </w:tc>
        <w:tc>
          <w:tcPr>
            <w:tcW w:w="1242" w:type="dxa"/>
          </w:tcPr>
          <w:p w:rsidR="00EB0A65" w:rsidRPr="005A60CD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color w:val="333333"/>
                <w:spacing w:val="6"/>
              </w:rPr>
              <w:t>2</w:t>
            </w:r>
          </w:p>
        </w:tc>
      </w:tr>
      <w:tr w:rsidR="00EB0A65" w:rsidRPr="005A60CD" w:rsidTr="00EB0A65">
        <w:trPr>
          <w:jc w:val="center"/>
        </w:trPr>
        <w:tc>
          <w:tcPr>
            <w:tcW w:w="6204" w:type="dxa"/>
          </w:tcPr>
          <w:p w:rsidR="00EB0A65" w:rsidRPr="005A60CD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color w:val="333333"/>
                <w:spacing w:val="6"/>
              </w:rPr>
              <w:t>Ailelerin olası doğru ve yanlış tepkileri</w:t>
            </w:r>
          </w:p>
        </w:tc>
        <w:tc>
          <w:tcPr>
            <w:tcW w:w="1842" w:type="dxa"/>
          </w:tcPr>
          <w:p w:rsidR="00EB0A65" w:rsidRPr="005A60CD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bCs/>
              </w:rPr>
              <w:t>2. Gün</w:t>
            </w:r>
          </w:p>
        </w:tc>
        <w:tc>
          <w:tcPr>
            <w:tcW w:w="1242" w:type="dxa"/>
          </w:tcPr>
          <w:p w:rsidR="00EB0A65" w:rsidRPr="005A60CD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color w:val="333333"/>
                <w:spacing w:val="6"/>
              </w:rPr>
              <w:t>2</w:t>
            </w:r>
          </w:p>
        </w:tc>
      </w:tr>
      <w:tr w:rsidR="00EB0A65" w:rsidRPr="005A60CD" w:rsidTr="00EB0A65">
        <w:trPr>
          <w:jc w:val="center"/>
        </w:trPr>
        <w:tc>
          <w:tcPr>
            <w:tcW w:w="6204" w:type="dxa"/>
          </w:tcPr>
          <w:p w:rsidR="00EB0A65" w:rsidRPr="005A60CD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color w:val="333333"/>
                <w:spacing w:val="6"/>
              </w:rPr>
              <w:t>OSB tanılı bireylerde davranış yönetimi</w:t>
            </w:r>
          </w:p>
        </w:tc>
        <w:tc>
          <w:tcPr>
            <w:tcW w:w="1842" w:type="dxa"/>
          </w:tcPr>
          <w:p w:rsidR="00EB0A65" w:rsidRPr="005A60CD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bCs/>
              </w:rPr>
              <w:t>2. Gün</w:t>
            </w:r>
          </w:p>
        </w:tc>
        <w:tc>
          <w:tcPr>
            <w:tcW w:w="1242" w:type="dxa"/>
          </w:tcPr>
          <w:p w:rsidR="00EB0A65" w:rsidRPr="005A60CD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color w:val="333333"/>
                <w:spacing w:val="6"/>
              </w:rPr>
              <w:t>2</w:t>
            </w:r>
          </w:p>
        </w:tc>
      </w:tr>
      <w:tr w:rsidR="00EB0A65" w:rsidRPr="005A60CD" w:rsidTr="00EB0A65">
        <w:trPr>
          <w:jc w:val="center"/>
        </w:trPr>
        <w:tc>
          <w:tcPr>
            <w:tcW w:w="6204" w:type="dxa"/>
          </w:tcPr>
          <w:p w:rsidR="00EB0A65" w:rsidRPr="005A60CD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color w:val="333333"/>
                <w:spacing w:val="6"/>
              </w:rPr>
              <w:t>Olumlu Davranışları Artırma</w:t>
            </w:r>
          </w:p>
        </w:tc>
        <w:tc>
          <w:tcPr>
            <w:tcW w:w="1842" w:type="dxa"/>
          </w:tcPr>
          <w:p w:rsidR="00EB0A65" w:rsidRPr="005A60CD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bCs/>
              </w:rPr>
              <w:t>3. Gün</w:t>
            </w:r>
          </w:p>
        </w:tc>
        <w:tc>
          <w:tcPr>
            <w:tcW w:w="1242" w:type="dxa"/>
          </w:tcPr>
          <w:p w:rsidR="00EB0A65" w:rsidRPr="005A60CD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color w:val="333333"/>
                <w:spacing w:val="6"/>
              </w:rPr>
              <w:t>3</w:t>
            </w:r>
          </w:p>
        </w:tc>
      </w:tr>
      <w:tr w:rsidR="00EB0A65" w:rsidRPr="005A60CD" w:rsidTr="00EB0A65">
        <w:trPr>
          <w:jc w:val="center"/>
        </w:trPr>
        <w:tc>
          <w:tcPr>
            <w:tcW w:w="6204" w:type="dxa"/>
          </w:tcPr>
          <w:p w:rsidR="00EB0A65" w:rsidRPr="005A60CD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color w:val="333333"/>
                <w:spacing w:val="6"/>
              </w:rPr>
              <w:t>Olumsuz Davranışları Azaltma</w:t>
            </w:r>
          </w:p>
        </w:tc>
        <w:tc>
          <w:tcPr>
            <w:tcW w:w="1842" w:type="dxa"/>
          </w:tcPr>
          <w:p w:rsidR="00EB0A65" w:rsidRPr="005A60CD" w:rsidRDefault="00EB0A65" w:rsidP="00940E03">
            <w:pPr>
              <w:pStyle w:val="NormalWeb"/>
              <w:shd w:val="clear" w:color="auto" w:fill="F9F9F9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bCs/>
              </w:rPr>
              <w:t>3. Gün</w:t>
            </w:r>
          </w:p>
        </w:tc>
        <w:tc>
          <w:tcPr>
            <w:tcW w:w="1242" w:type="dxa"/>
          </w:tcPr>
          <w:p w:rsidR="00EB0A65" w:rsidRPr="005A60CD" w:rsidRDefault="00EB0A65" w:rsidP="00940E03">
            <w:pPr>
              <w:pStyle w:val="NormalWeb"/>
              <w:shd w:val="clear" w:color="auto" w:fill="F9F9F9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color w:val="333333"/>
                <w:spacing w:val="6"/>
              </w:rPr>
              <w:t>3</w:t>
            </w:r>
          </w:p>
        </w:tc>
      </w:tr>
      <w:tr w:rsidR="00EB0A65" w:rsidRPr="005A60CD" w:rsidTr="00EB0A65">
        <w:trPr>
          <w:jc w:val="center"/>
        </w:trPr>
        <w:tc>
          <w:tcPr>
            <w:tcW w:w="6204" w:type="dxa"/>
          </w:tcPr>
          <w:p w:rsidR="00EB0A65" w:rsidRPr="005A60CD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color w:val="333333"/>
                <w:spacing w:val="6"/>
              </w:rPr>
              <w:t>OSB’ye yönelik bilimsel dayanaklı uygulamalar</w:t>
            </w:r>
          </w:p>
        </w:tc>
        <w:tc>
          <w:tcPr>
            <w:tcW w:w="1842" w:type="dxa"/>
          </w:tcPr>
          <w:p w:rsidR="00EB0A65" w:rsidRPr="005A60CD" w:rsidRDefault="00EB0A65" w:rsidP="00940E03">
            <w:pPr>
              <w:pStyle w:val="NormalWeb"/>
              <w:shd w:val="clear" w:color="auto" w:fill="F9F9F9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bCs/>
              </w:rPr>
              <w:t>4. Gün</w:t>
            </w:r>
          </w:p>
        </w:tc>
        <w:tc>
          <w:tcPr>
            <w:tcW w:w="1242" w:type="dxa"/>
          </w:tcPr>
          <w:p w:rsidR="00EB0A65" w:rsidRPr="005A60CD" w:rsidRDefault="00EB0A65" w:rsidP="00940E03">
            <w:pPr>
              <w:pStyle w:val="NormalWeb"/>
              <w:shd w:val="clear" w:color="auto" w:fill="F9F9F9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>
              <w:rPr>
                <w:color w:val="333333"/>
                <w:spacing w:val="6"/>
              </w:rPr>
              <w:t>6</w:t>
            </w:r>
          </w:p>
        </w:tc>
      </w:tr>
      <w:tr w:rsidR="00EB0A65" w:rsidRPr="00E3608D" w:rsidTr="00EB0A65">
        <w:trPr>
          <w:jc w:val="center"/>
        </w:trPr>
        <w:tc>
          <w:tcPr>
            <w:tcW w:w="6204" w:type="dxa"/>
          </w:tcPr>
          <w:p w:rsidR="00EB0A65" w:rsidRPr="005A60CD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</w:p>
        </w:tc>
        <w:tc>
          <w:tcPr>
            <w:tcW w:w="1842" w:type="dxa"/>
          </w:tcPr>
          <w:p w:rsidR="00EB0A65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bCs/>
              </w:rPr>
            </w:pPr>
            <w:r w:rsidRPr="00D910D0">
              <w:t xml:space="preserve">Toplam Gün Sayısı: </w:t>
            </w:r>
            <w:r>
              <w:t>4</w:t>
            </w:r>
          </w:p>
        </w:tc>
        <w:tc>
          <w:tcPr>
            <w:tcW w:w="1242" w:type="dxa"/>
          </w:tcPr>
          <w:p w:rsidR="00EB0A65" w:rsidRDefault="00EB0A65" w:rsidP="00940E03">
            <w:pPr>
              <w:pStyle w:val="NormalWeb"/>
              <w:shd w:val="clear" w:color="auto" w:fill="FFFFFF"/>
              <w:spacing w:before="75" w:beforeAutospacing="0" w:after="75" w:afterAutospacing="0"/>
              <w:textAlignment w:val="baseline"/>
              <w:rPr>
                <w:color w:val="333333"/>
                <w:spacing w:val="6"/>
              </w:rPr>
            </w:pPr>
            <w:r w:rsidRPr="00D910D0">
              <w:t xml:space="preserve">Toplam Ders Saati: </w:t>
            </w:r>
            <w:r>
              <w:rPr>
                <w:b/>
              </w:rPr>
              <w:t>24</w:t>
            </w:r>
          </w:p>
        </w:tc>
      </w:tr>
    </w:tbl>
    <w:p w:rsidR="00D03013" w:rsidRDefault="00D03013" w:rsidP="00EB0A65">
      <w:pPr>
        <w:pStyle w:val="GvdeMetni"/>
        <w:jc w:val="center"/>
        <w:rPr>
          <w:b/>
          <w:sz w:val="20"/>
        </w:rPr>
      </w:pPr>
    </w:p>
    <w:p w:rsidR="00CA6ACE" w:rsidRDefault="00D03013">
      <w:pPr>
        <w:pStyle w:val="GvdeMetni"/>
        <w:rPr>
          <w:b/>
        </w:rPr>
      </w:pPr>
      <w:r>
        <w:rPr>
          <w:b/>
          <w:sz w:val="20"/>
        </w:rPr>
        <w:t xml:space="preserve"> </w:t>
      </w:r>
    </w:p>
    <w:p w:rsidR="00CA6ACE" w:rsidRDefault="00CA6ACE">
      <w:pPr>
        <w:pStyle w:val="GvdeMetni"/>
        <w:spacing w:before="9"/>
        <w:rPr>
          <w:b/>
          <w:sz w:val="21"/>
        </w:rPr>
      </w:pPr>
    </w:p>
    <w:p w:rsidR="00EB0A65" w:rsidRDefault="00EB0A65">
      <w:pPr>
        <w:pStyle w:val="GvdeMetni"/>
        <w:spacing w:line="626" w:lineRule="auto"/>
        <w:ind w:left="6687" w:right="934" w:hanging="51"/>
      </w:pPr>
    </w:p>
    <w:p w:rsidR="00CA6ACE" w:rsidRDefault="00060791">
      <w:pPr>
        <w:pStyle w:val="GvdeMetni"/>
        <w:spacing w:line="626" w:lineRule="auto"/>
        <w:ind w:left="6687" w:right="934" w:hanging="51"/>
      </w:pPr>
      <w:bookmarkStart w:id="0" w:name="_GoBack"/>
      <w:bookmarkEnd w:id="0"/>
      <w:r>
        <w:t>Tarih</w:t>
      </w:r>
      <w:proofErr w:type="gramStart"/>
      <w:r>
        <w:t xml:space="preserve"> ….</w:t>
      </w:r>
      <w:proofErr w:type="gramEnd"/>
      <w:r>
        <w:t>./…../2019 Yetkili Kaşe / İmza</w:t>
      </w:r>
    </w:p>
    <w:sectPr w:rsidR="00CA6ACE">
      <w:type w:val="continuous"/>
      <w:pgSz w:w="11910" w:h="16840"/>
      <w:pgMar w:top="140" w:right="900" w:bottom="280" w:left="8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ACE"/>
    <w:rsid w:val="00060791"/>
    <w:rsid w:val="00267036"/>
    <w:rsid w:val="005902D8"/>
    <w:rsid w:val="00A5092D"/>
    <w:rsid w:val="00CA6ACE"/>
    <w:rsid w:val="00D03013"/>
    <w:rsid w:val="00E62B51"/>
    <w:rsid w:val="00EB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A41DE"/>
  <w15:docId w15:val="{02CB2D4F-CD33-4114-857A-B6CA2B05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2"/>
      <w:ind w:left="107"/>
    </w:pPr>
  </w:style>
  <w:style w:type="table" w:styleId="AkKlavuz-Vurgu5">
    <w:name w:val="Light Grid Accent 5"/>
    <w:basedOn w:val="NormalTablo"/>
    <w:uiPriority w:val="62"/>
    <w:rsid w:val="00D03013"/>
    <w:pPr>
      <w:widowControl/>
      <w:autoSpaceDE/>
      <w:autoSpaceDN/>
    </w:pPr>
    <w:rPr>
      <w:lang w:val="tr-TR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NormalWeb">
    <w:name w:val="Normal (Web)"/>
    <w:basedOn w:val="Normal"/>
    <w:uiPriority w:val="99"/>
    <w:unhideWhenUsed/>
    <w:rsid w:val="00A5092D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table" w:styleId="TabloKlavuzu">
    <w:name w:val="Table Grid"/>
    <w:basedOn w:val="NormalTablo"/>
    <w:uiPriority w:val="59"/>
    <w:rsid w:val="00A5092D"/>
    <w:pPr>
      <w:widowControl/>
      <w:autoSpaceDE/>
      <w:autoSpaceDN/>
    </w:pPr>
    <w:rPr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1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atuzcu</dc:creator>
  <cp:lastModifiedBy>Hakem-1</cp:lastModifiedBy>
  <cp:revision>2</cp:revision>
  <dcterms:created xsi:type="dcterms:W3CDTF">2019-12-25T21:15:00Z</dcterms:created>
  <dcterms:modified xsi:type="dcterms:W3CDTF">2019-12-25T21:15:00Z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2018-11-12T00:00:00Z</vt:filetime>
  </property>
  <property fmtid="{D5CDD505-2E9C-101B-9397-08002B2CF9AE}" pid="3" name="Creator">
    <vt:lpwstr>Word için Acrobat PDFMaker 19</vt:lpwstr>
  </property>
  <property fmtid="{D5CDD505-2E9C-101B-9397-08002B2CF9AE}" pid="4" name="LastSaved">
    <vt:filetime>2019-02-25T00:00:00Z</vt:filetime>
  </property>
</Properties>
</file>